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4E" w:rsidRDefault="00BC0955" w:rsidP="00BC0955">
      <w:pPr>
        <w:spacing w:after="0"/>
        <w:ind w:left="851"/>
        <w:rPr>
          <w:b/>
        </w:rPr>
      </w:pPr>
      <w:r w:rsidRPr="00BC0955">
        <w:rPr>
          <w:b/>
        </w:rPr>
        <w:t>Zsákutcák vizsgálata a kerékpár</w:t>
      </w:r>
      <w:r>
        <w:rPr>
          <w:b/>
        </w:rPr>
        <w:t xml:space="preserve">ral való </w:t>
      </w:r>
      <w:r w:rsidRPr="00BC0955">
        <w:rPr>
          <w:b/>
        </w:rPr>
        <w:t>továbbhaladási lehetőség szempontjából</w:t>
      </w:r>
      <w:r>
        <w:rPr>
          <w:b/>
        </w:rPr>
        <w:t>,</w:t>
      </w:r>
    </w:p>
    <w:p w:rsidR="00BC0955" w:rsidRDefault="00BC0955" w:rsidP="00BC0955">
      <w:pPr>
        <w:spacing w:after="0"/>
        <w:ind w:left="851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vizsgált városrészben</w:t>
      </w:r>
    </w:p>
    <w:p w:rsidR="00BC0955" w:rsidRPr="00BC0955" w:rsidRDefault="00BC0955" w:rsidP="00BC0955">
      <w:pPr>
        <w:spacing w:after="0"/>
        <w:ind w:left="851"/>
        <w:rPr>
          <w:b/>
        </w:rPr>
      </w:pPr>
    </w:p>
    <w:tbl>
      <w:tblPr>
        <w:tblW w:w="8080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3059"/>
        <w:gridCol w:w="426"/>
        <w:gridCol w:w="3778"/>
        <w:gridCol w:w="474"/>
      </w:tblGrid>
      <w:tr w:rsidR="00BC0955" w:rsidRPr="004901EC" w:rsidTr="005E620F">
        <w:trPr>
          <w:trHeight w:val="45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Zsákutca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B/N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A zsákutcából a kerékpárral való</w:t>
            </w: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továbbhaladás vizsgálata, javaslat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Jele</w:t>
            </w:r>
          </w:p>
        </w:tc>
      </w:tr>
      <w:tr w:rsidR="00BC0955" w:rsidRPr="004901EC" w:rsidTr="005E620F">
        <w:trPr>
          <w:trHeight w:val="233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Ady Endre u - Jókai u. - Oskola u.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zsákutca kp. továbbhaladás nélkül (gyalogos övezet)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BC0955" w:rsidRPr="004901EC" w:rsidTr="005E620F">
        <w:trPr>
          <w:trHeight w:val="45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Ady Endre u. (Palotai út felé vezető szakasza)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zsákutca kp. to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vábbhaladás nélkül (Palotai úti fejlesztéssel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243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Arany János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zsákutca kp. továbbhaladás nélkül (gyalogos övezet)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BC0955" w:rsidRPr="004901EC" w:rsidTr="005E620F">
        <w:trPr>
          <w:trHeight w:val="416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Bem József utca (Hadiárva u. - Kórház)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Javasolt a „zsákutca” tábla cseréje "zsákutca kerékpáros továbbhaladási lehetőség" táblára, földúton biztosított, fejlesztés is javasolt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CS </w:t>
            </w:r>
          </w:p>
        </w:tc>
      </w:tr>
      <w:tr w:rsidR="00BC0955" w:rsidRPr="004901EC" w:rsidTr="005E620F">
        <w:trPr>
          <w:trHeight w:val="382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Dobó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Az iparvasút, ami miatt az utca mindkét végéről zsákutca volt, elbontásra került, a burkolat kiépítése szükséges, utána megszűnik a zsákutca. Fejlesztés is jav.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45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Erzsébet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Javasolt a „zsákutca” tábla cseréje "zsákutca kerékpáros továbbhaladási lehetőség" táblára,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CS </w:t>
            </w:r>
          </w:p>
        </w:tc>
      </w:tr>
      <w:tr w:rsidR="00BC0955" w:rsidRPr="004901EC" w:rsidTr="005E620F">
        <w:trPr>
          <w:trHeight w:val="32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Fecskepart (</w:t>
            </w:r>
            <w:proofErr w:type="spellStart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József - Móri út)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Móri úti csatlakozásnál a szintkülönbség miatt zsákutca, fejlesztés várható, amivel megszűnik a zsákutca.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22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Gábor Áron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zsákutca kp. továbbhaladás nélkül (temető)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BC0955" w:rsidRPr="004901EC" w:rsidTr="005E620F">
        <w:trPr>
          <w:trHeight w:val="276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Hosszúsétatér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kerékpáros továbbhaladás biztosított (vasúti aluljárónál).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BC0955" w:rsidRPr="004901EC" w:rsidTr="005E620F">
        <w:trPr>
          <w:trHeight w:val="15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József Attila utca, belső szervizút Budai felőli vége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kerékpáros továbbhaladás biztosított (Budai út felé).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BC0955" w:rsidRPr="004901EC" w:rsidTr="005E620F">
        <w:trPr>
          <w:trHeight w:val="6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11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Kereszttöltés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Az utca kinyitása javasolt a Móri út felé, a magánterület kisajátításával, fejlesztés javasolt.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22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12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Kossuth utca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zsákutca kp. továbbhaladás nélkül (gyalogos övezet)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BC0955" w:rsidRPr="004901EC" w:rsidTr="005E620F">
        <w:trPr>
          <w:trHeight w:val="25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Lövölde belső ut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a, </w:t>
            </w:r>
            <w:proofErr w:type="spellStart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Interspar</w:t>
            </w:r>
            <w:proofErr w:type="spellEnd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mellett É-D </w:t>
            </w:r>
            <w:proofErr w:type="spellStart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</w:t>
            </w:r>
            <w:proofErr w:type="spellEnd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Budai út felé való csatlakozás biztosítása, utána a zsákutca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93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Imre u. (Hunyadi u - Erzsébet u.)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Javasolt a „zsákutca”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CS</w:t>
            </w:r>
          </w:p>
        </w:tc>
      </w:tr>
      <w:tr w:rsidR="00BC0955" w:rsidRPr="004901EC" w:rsidTr="005E620F">
        <w:trPr>
          <w:trHeight w:val="254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Major utca, Fűtőerőmű területe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Királysori Fűtőerőmű miatt nincs átjárás a Gáz utcára, fejlesztés várható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22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Megyeház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zsákutca kp. továbbhaladás nélkül (gyalogos övezet)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BC0955" w:rsidRPr="004901EC" w:rsidTr="005E620F">
        <w:trPr>
          <w:trHeight w:val="192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17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Móri út - </w:t>
            </w:r>
            <w:proofErr w:type="spellStart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József utca közötti köz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Javasolt a „zsákutca”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CS</w:t>
            </w:r>
          </w:p>
        </w:tc>
      </w:tr>
      <w:tr w:rsidR="00BC0955" w:rsidRPr="004901EC" w:rsidTr="005E620F">
        <w:trPr>
          <w:trHeight w:val="7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Munkácsy M. utca iskola előtti szakasza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Javasolt a „zsákutca”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CS</w:t>
            </w:r>
          </w:p>
        </w:tc>
      </w:tr>
      <w:tr w:rsidR="00BC0955" w:rsidRPr="004901EC" w:rsidTr="005E620F">
        <w:trPr>
          <w:trHeight w:val="22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Pörös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Zsákutca kp. továbbhaladás nélkül (temető).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BC0955" w:rsidRPr="004901EC" w:rsidTr="005E620F">
        <w:trPr>
          <w:trHeight w:val="278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0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Rozgonyi Piroska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Az utca végén lévő parkolónál felfestés, szegély lefuttatás, utána a zsákutca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6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21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Szabadságharcos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 (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Mészöly G. u-tól É-ra)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Javasolt a „zsákutca”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CS</w:t>
            </w:r>
          </w:p>
        </w:tc>
      </w:tr>
      <w:tr w:rsidR="00BC0955" w:rsidRPr="004901EC" w:rsidTr="005E620F">
        <w:trPr>
          <w:trHeight w:val="15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22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Szilágyi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Javasolt a „zsákutca”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CS</w:t>
            </w:r>
          </w:p>
        </w:tc>
      </w:tr>
      <w:tr w:rsidR="00BC0955" w:rsidRPr="004901EC" w:rsidTr="005E620F">
        <w:trPr>
          <w:trHeight w:val="312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23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Toldi Miklós utca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Az utca végén elbontott iparvágány helyén kerékpárút építése javasolt, utána a zsákutca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366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24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Tóvárosi lakónegyed É-D-i utcája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zsákutca északi ágán a kerékpáros csatlakozás biztosítása, utána a zsákutca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19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25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Vak Bottyán köz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Fejlesztés után javasolt a „zsákutca” tábla cseréje "zsákutca kerékpáros továbbhaladási lehetőség" táblára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BC0955" w:rsidRPr="004901EC" w:rsidTr="005E620F">
        <w:trPr>
          <w:trHeight w:val="156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26</w:t>
            </w: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Ybl. Miklós </w:t>
            </w:r>
            <w:proofErr w:type="spellStart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ltp</w:t>
            </w:r>
            <w:proofErr w:type="spellEnd"/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belső utca (óvoda előtt)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Javasolt az utca végén a kerékpáros áthaladás biztosítása a Mészöly Géza utca felé.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BC0955" w:rsidRPr="004901EC" w:rsidRDefault="00BC0955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4901EC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</w:tbl>
    <w:p w:rsidR="00BC0955" w:rsidRDefault="00BC0955"/>
    <w:p w:rsidR="00BC0955" w:rsidRDefault="00BC0955" w:rsidP="00BC0955">
      <w:pPr>
        <w:ind w:left="993"/>
      </w:pPr>
      <w:r>
        <w:t xml:space="preserve">Jelmagyarázat </w:t>
      </w:r>
    </w:p>
    <w:tbl>
      <w:tblPr>
        <w:tblStyle w:val="Rcsostblzat"/>
        <w:tblW w:w="5122" w:type="dxa"/>
        <w:tblInd w:w="1082" w:type="dxa"/>
        <w:tblLook w:val="04A0" w:firstRow="1" w:lastRow="0" w:firstColumn="1" w:lastColumn="0" w:noHBand="0" w:noVBand="1"/>
      </w:tblPr>
      <w:tblGrid>
        <w:gridCol w:w="444"/>
        <w:gridCol w:w="4678"/>
      </w:tblGrid>
      <w:tr w:rsidR="00BC0955" w:rsidRPr="00BC0955" w:rsidTr="00BC0955">
        <w:trPr>
          <w:trHeight w:val="164"/>
        </w:trPr>
        <w:tc>
          <w:tcPr>
            <w:tcW w:w="444" w:type="dxa"/>
            <w:shd w:val="clear" w:color="auto" w:fill="92D050"/>
          </w:tcPr>
          <w:p w:rsidR="00BC0955" w:rsidRPr="00BC0955" w:rsidRDefault="00BC0955" w:rsidP="00BC0955">
            <w:pPr>
              <w:ind w:left="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BC0955">
              <w:rPr>
                <w:b/>
                <w:color w:val="FFFFFF" w:themeColor="background1"/>
                <w:sz w:val="16"/>
                <w:szCs w:val="16"/>
              </w:rPr>
              <w:t>B</w:t>
            </w:r>
          </w:p>
        </w:tc>
        <w:tc>
          <w:tcPr>
            <w:tcW w:w="4678" w:type="dxa"/>
          </w:tcPr>
          <w:p w:rsidR="00BC0955" w:rsidRPr="00BC0955" w:rsidRDefault="00BC0955">
            <w:pPr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Biztosított kerékpárral a továbbhaladás</w:t>
            </w:r>
          </w:p>
        </w:tc>
      </w:tr>
      <w:tr w:rsidR="00BC0955" w:rsidRPr="00BC0955" w:rsidTr="00BC0955">
        <w:trPr>
          <w:trHeight w:val="127"/>
        </w:trPr>
        <w:tc>
          <w:tcPr>
            <w:tcW w:w="444" w:type="dxa"/>
            <w:shd w:val="clear" w:color="auto" w:fill="FFFF00"/>
          </w:tcPr>
          <w:p w:rsidR="00BC0955" w:rsidRPr="00BC0955" w:rsidRDefault="00BC0955" w:rsidP="00BC0955">
            <w:pPr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CS</w:t>
            </w:r>
          </w:p>
        </w:tc>
        <w:tc>
          <w:tcPr>
            <w:tcW w:w="4678" w:type="dxa"/>
          </w:tcPr>
          <w:p w:rsidR="00BC0955" w:rsidRPr="00BC0955" w:rsidRDefault="00BC0955">
            <w:pPr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Javasolt a továbbhaladási lehetőség jelzése a jelzőtábla cseréjével</w:t>
            </w:r>
          </w:p>
        </w:tc>
      </w:tr>
      <w:tr w:rsidR="00BC0955" w:rsidRPr="00BC0955" w:rsidTr="00BC0955">
        <w:trPr>
          <w:trHeight w:val="90"/>
        </w:trPr>
        <w:tc>
          <w:tcPr>
            <w:tcW w:w="444" w:type="dxa"/>
            <w:shd w:val="clear" w:color="auto" w:fill="FF0000"/>
          </w:tcPr>
          <w:p w:rsidR="00BC0955" w:rsidRPr="00BC0955" w:rsidRDefault="00BC0955" w:rsidP="00BC0955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BC0955">
              <w:rPr>
                <w:b/>
                <w:color w:val="FFFFFF" w:themeColor="background1"/>
                <w:sz w:val="16"/>
                <w:szCs w:val="16"/>
              </w:rPr>
              <w:t>N</w:t>
            </w:r>
          </w:p>
        </w:tc>
        <w:tc>
          <w:tcPr>
            <w:tcW w:w="4678" w:type="dxa"/>
          </w:tcPr>
          <w:p w:rsidR="00BC0955" w:rsidRPr="00BC0955" w:rsidRDefault="00BC0955">
            <w:pPr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Nem lehetséges a kerékpárral a továbbhaladás </w:t>
            </w:r>
          </w:p>
        </w:tc>
        <w:bookmarkStart w:id="0" w:name="_GoBack"/>
        <w:bookmarkEnd w:id="0"/>
      </w:tr>
      <w:tr w:rsidR="00BC0955" w:rsidRPr="00BC0955" w:rsidTr="00BC0955">
        <w:trPr>
          <w:trHeight w:val="56"/>
        </w:trPr>
        <w:tc>
          <w:tcPr>
            <w:tcW w:w="444" w:type="dxa"/>
            <w:shd w:val="clear" w:color="auto" w:fill="5F497A" w:themeFill="accent4" w:themeFillShade="BF"/>
          </w:tcPr>
          <w:p w:rsidR="00BC0955" w:rsidRPr="00BC0955" w:rsidRDefault="00BC0955" w:rsidP="00BC0955">
            <w:pPr>
              <w:spacing w:after="0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BC0955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  <w:tc>
          <w:tcPr>
            <w:tcW w:w="4678" w:type="dxa"/>
          </w:tcPr>
          <w:p w:rsidR="00BC0955" w:rsidRPr="00BC0955" w:rsidRDefault="00BC0955">
            <w:pPr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Fejlesztést követően lehetséges a kerékpárral való továbbhaladás</w:t>
            </w:r>
          </w:p>
        </w:tc>
      </w:tr>
    </w:tbl>
    <w:p w:rsidR="00BC0955" w:rsidRDefault="00BC0955"/>
    <w:sectPr w:rsidR="00BC0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55"/>
    <w:rsid w:val="0022430F"/>
    <w:rsid w:val="00BC0955"/>
    <w:rsid w:val="00D40111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0955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C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0955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C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479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1</cp:revision>
  <dcterms:created xsi:type="dcterms:W3CDTF">2016-05-01T14:49:00Z</dcterms:created>
  <dcterms:modified xsi:type="dcterms:W3CDTF">2016-05-01T14:59:00Z</dcterms:modified>
</cp:coreProperties>
</file>